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3D19D" w14:textId="4F43334D" w:rsidR="008200E8" w:rsidRDefault="00CE0C7D" w:rsidP="008200E8">
      <w:pPr>
        <w:spacing w:after="0" w:line="240" w:lineRule="auto"/>
      </w:pPr>
      <w:r>
        <w:rPr>
          <w:noProof/>
        </w:rPr>
        <w:drawing>
          <wp:inline distT="0" distB="0" distL="0" distR="0" wp14:anchorId="6013FC0B" wp14:editId="4A3693DE">
            <wp:extent cx="1341120" cy="452485"/>
            <wp:effectExtent l="0" t="0" r="0" b="0"/>
            <wp:docPr id="1730803464" name="Picture 1" descr="A black background with blue green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803464" name="Picture 1" descr="A black background with blue green and yellow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493" cy="46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6C87F" w14:textId="77777777" w:rsidR="00CE0C7D" w:rsidRDefault="00CE0C7D" w:rsidP="00841AB0">
      <w:pPr>
        <w:spacing w:after="0" w:line="240" w:lineRule="auto"/>
        <w:rPr>
          <w:i/>
          <w:iCs/>
        </w:rPr>
      </w:pPr>
    </w:p>
    <w:p w14:paraId="6D6D8182" w14:textId="45CC3FC2" w:rsidR="007E3A95" w:rsidRPr="00A91509" w:rsidRDefault="009904AA" w:rsidP="00841AB0">
      <w:pPr>
        <w:spacing w:after="0" w:line="240" w:lineRule="auto"/>
        <w:rPr>
          <w:i/>
          <w:iCs/>
        </w:rPr>
      </w:pPr>
      <w:r w:rsidRPr="00A91509">
        <w:rPr>
          <w:i/>
          <w:iCs/>
        </w:rPr>
        <w:t>We have seen many changes in our lives and community over the past few years.</w:t>
      </w:r>
      <w:r w:rsidR="006326AD" w:rsidRPr="00A91509">
        <w:rPr>
          <w:i/>
          <w:iCs/>
        </w:rPr>
        <w:t xml:space="preserve"> </w:t>
      </w:r>
      <w:r w:rsidR="007E3A95" w:rsidRPr="00A91509">
        <w:rPr>
          <w:i/>
          <w:iCs/>
        </w:rPr>
        <w:t xml:space="preserve">Due to the generosity of our community since 1998, the community foundation has grown and currently manages 117 endowment funds. </w:t>
      </w:r>
      <w:r w:rsidR="00A91509">
        <w:rPr>
          <w:i/>
          <w:iCs/>
        </w:rPr>
        <w:t xml:space="preserve">I would like to share a few examples of recent grants. </w:t>
      </w:r>
      <w:r w:rsidR="007E3A95" w:rsidRPr="00A91509">
        <w:rPr>
          <w:i/>
          <w:iCs/>
        </w:rPr>
        <w:t xml:space="preserve">With our increased fund level, </w:t>
      </w:r>
      <w:r w:rsidR="00A91509">
        <w:rPr>
          <w:i/>
          <w:iCs/>
        </w:rPr>
        <w:t>w</w:t>
      </w:r>
      <w:r w:rsidR="007E3A95" w:rsidRPr="00A91509">
        <w:rPr>
          <w:i/>
          <w:iCs/>
        </w:rPr>
        <w:t xml:space="preserve">e have been able to help more financially by granting funds to the Food Banks to combat food insecurity, to the Outdoor </w:t>
      </w:r>
      <w:r w:rsidR="00444EE9">
        <w:rPr>
          <w:i/>
          <w:iCs/>
        </w:rPr>
        <w:t>Discovery</w:t>
      </w:r>
      <w:r w:rsidR="007E3A95" w:rsidRPr="00A91509">
        <w:rPr>
          <w:i/>
          <w:iCs/>
        </w:rPr>
        <w:t xml:space="preserve"> Center for additional educational opportunities, and to a local church to purchase </w:t>
      </w:r>
      <w:r w:rsidR="00444EE9">
        <w:rPr>
          <w:i/>
          <w:iCs/>
        </w:rPr>
        <w:t>hearing-assisted</w:t>
      </w:r>
      <w:r w:rsidR="007E3A95" w:rsidRPr="00A91509">
        <w:rPr>
          <w:i/>
          <w:iCs/>
        </w:rPr>
        <w:t xml:space="preserve"> devices for their hearing-impaired members. </w:t>
      </w:r>
      <w:r w:rsidR="00AC3BEE" w:rsidRPr="00A91509">
        <w:rPr>
          <w:i/>
          <w:iCs/>
        </w:rPr>
        <w:t>We strive to meet the needs of our community.</w:t>
      </w:r>
    </w:p>
    <w:p w14:paraId="67A375B5" w14:textId="77777777" w:rsidR="008200E8" w:rsidRPr="00A91509" w:rsidRDefault="008200E8" w:rsidP="00841AB0">
      <w:pPr>
        <w:spacing w:after="0" w:line="240" w:lineRule="auto"/>
        <w:rPr>
          <w:i/>
          <w:iCs/>
        </w:rPr>
      </w:pPr>
    </w:p>
    <w:p w14:paraId="04E782EA" w14:textId="11B51F49" w:rsidR="008200E8" w:rsidRPr="00AC3BEE" w:rsidRDefault="008200E8" w:rsidP="00841AB0">
      <w:pPr>
        <w:spacing w:after="0" w:line="240" w:lineRule="auto"/>
        <w:rPr>
          <w:i/>
          <w:iCs/>
        </w:rPr>
      </w:pPr>
      <w:r w:rsidRPr="00AC3BEE">
        <w:rPr>
          <w:i/>
          <w:iCs/>
        </w:rPr>
        <w:t xml:space="preserve">We have tried </w:t>
      </w:r>
      <w:r w:rsidR="00AC3BEE" w:rsidRPr="00AC3BEE">
        <w:rPr>
          <w:i/>
          <w:iCs/>
        </w:rPr>
        <w:t>extremely hard</w:t>
      </w:r>
      <w:r w:rsidRPr="00AC3BEE">
        <w:rPr>
          <w:i/>
          <w:iCs/>
        </w:rPr>
        <w:t xml:space="preserve"> </w:t>
      </w:r>
      <w:r w:rsidR="009904AA" w:rsidRPr="00AC3BEE">
        <w:rPr>
          <w:i/>
          <w:iCs/>
        </w:rPr>
        <w:t>to</w:t>
      </w:r>
      <w:r w:rsidRPr="00AC3BEE">
        <w:rPr>
          <w:i/>
          <w:iCs/>
        </w:rPr>
        <w:t xml:space="preserve"> connect our community </w:t>
      </w:r>
      <w:r w:rsidR="00F0681E" w:rsidRPr="00AC3BEE">
        <w:rPr>
          <w:i/>
          <w:iCs/>
        </w:rPr>
        <w:t>nonprofit organizations</w:t>
      </w:r>
      <w:r w:rsidRPr="00AC3BEE">
        <w:rPr>
          <w:i/>
          <w:iCs/>
        </w:rPr>
        <w:t xml:space="preserve"> </w:t>
      </w:r>
      <w:r w:rsidR="00F0681E" w:rsidRPr="00AC3BEE">
        <w:rPr>
          <w:i/>
          <w:iCs/>
        </w:rPr>
        <w:t xml:space="preserve">to </w:t>
      </w:r>
      <w:r w:rsidRPr="00AC3BEE">
        <w:rPr>
          <w:i/>
          <w:iCs/>
        </w:rPr>
        <w:t xml:space="preserve">resources and funding that </w:t>
      </w:r>
      <w:r w:rsidR="00F0681E" w:rsidRPr="00AC3BEE">
        <w:rPr>
          <w:i/>
          <w:iCs/>
        </w:rPr>
        <w:t>are</w:t>
      </w:r>
      <w:r w:rsidRPr="00AC3BEE">
        <w:rPr>
          <w:i/>
          <w:iCs/>
        </w:rPr>
        <w:t xml:space="preserve"> so desperately needed. </w:t>
      </w:r>
      <w:r w:rsidR="00F0681E" w:rsidRPr="00AC3BEE">
        <w:rPr>
          <w:i/>
          <w:iCs/>
        </w:rPr>
        <w:t>W</w:t>
      </w:r>
      <w:r w:rsidR="009904AA" w:rsidRPr="00AC3BEE">
        <w:rPr>
          <w:i/>
          <w:iCs/>
        </w:rPr>
        <w:t xml:space="preserve">ith </w:t>
      </w:r>
      <w:r w:rsidR="00F0681E" w:rsidRPr="00AC3BEE">
        <w:rPr>
          <w:i/>
          <w:iCs/>
        </w:rPr>
        <w:t>your contribution</w:t>
      </w:r>
      <w:r w:rsidR="009904AA" w:rsidRPr="00AC3BEE">
        <w:rPr>
          <w:i/>
          <w:iCs/>
        </w:rPr>
        <w:t>, we can continue to provide support where needed.</w:t>
      </w:r>
    </w:p>
    <w:p w14:paraId="40960800" w14:textId="77777777" w:rsidR="009904AA" w:rsidRPr="00AC3BEE" w:rsidRDefault="009904AA" w:rsidP="00841AB0">
      <w:pPr>
        <w:spacing w:after="0" w:line="240" w:lineRule="auto"/>
        <w:rPr>
          <w:i/>
          <w:iCs/>
        </w:rPr>
      </w:pPr>
    </w:p>
    <w:p w14:paraId="56BDBC4B" w14:textId="313B4DB1" w:rsidR="008200E8" w:rsidRPr="00AC3BEE" w:rsidRDefault="00321313" w:rsidP="00841AB0">
      <w:pPr>
        <w:spacing w:after="0" w:line="240" w:lineRule="auto"/>
        <w:rPr>
          <w:i/>
          <w:iCs/>
        </w:rPr>
      </w:pPr>
      <w:r w:rsidRPr="00AC3BEE">
        <w:rPr>
          <w:i/>
          <w:iCs/>
        </w:rPr>
        <w:t xml:space="preserve">As we reflect on the past year, we are very proud to have been able to grant over $1m dollars to area nonprofit organizations and to students to further their education. </w:t>
      </w:r>
      <w:r w:rsidR="008200E8" w:rsidRPr="00AC3BEE">
        <w:rPr>
          <w:i/>
          <w:iCs/>
        </w:rPr>
        <w:t>So far in 2024, we have granted</w:t>
      </w:r>
      <w:r w:rsidR="009904AA" w:rsidRPr="00AC3BEE">
        <w:rPr>
          <w:i/>
          <w:iCs/>
        </w:rPr>
        <w:t xml:space="preserve"> </w:t>
      </w:r>
      <w:r w:rsidR="008200E8" w:rsidRPr="00AC3BEE">
        <w:rPr>
          <w:i/>
          <w:iCs/>
        </w:rPr>
        <w:t>$605,763.80 to nonprofit organizations</w:t>
      </w:r>
      <w:r w:rsidR="009904AA" w:rsidRPr="00AC3BEE">
        <w:rPr>
          <w:i/>
          <w:iCs/>
        </w:rPr>
        <w:t xml:space="preserve"> and </w:t>
      </w:r>
      <w:r w:rsidR="008200E8" w:rsidRPr="00AC3BEE">
        <w:rPr>
          <w:i/>
          <w:iCs/>
        </w:rPr>
        <w:t>$401</w:t>
      </w:r>
      <w:r w:rsidR="00E1587F">
        <w:rPr>
          <w:i/>
          <w:iCs/>
        </w:rPr>
        <w:t>,</w:t>
      </w:r>
      <w:r w:rsidR="008200E8" w:rsidRPr="00AC3BEE">
        <w:rPr>
          <w:i/>
          <w:iCs/>
        </w:rPr>
        <w:t xml:space="preserve">893.96 </w:t>
      </w:r>
      <w:r w:rsidR="009904AA" w:rsidRPr="00AC3BEE">
        <w:rPr>
          <w:i/>
          <w:iCs/>
        </w:rPr>
        <w:t xml:space="preserve">for student and adult </w:t>
      </w:r>
      <w:r w:rsidRPr="00AC3BEE">
        <w:rPr>
          <w:i/>
          <w:iCs/>
        </w:rPr>
        <w:t>s</w:t>
      </w:r>
      <w:r w:rsidR="008200E8" w:rsidRPr="00AC3BEE">
        <w:rPr>
          <w:i/>
          <w:iCs/>
        </w:rPr>
        <w:t>cholarships including Educational Improvement Tax Credit Scholarships</w:t>
      </w:r>
      <w:r w:rsidR="009904AA" w:rsidRPr="00AC3BEE">
        <w:rPr>
          <w:i/>
          <w:iCs/>
        </w:rPr>
        <w:t xml:space="preserve"> for K-12 students.</w:t>
      </w:r>
      <w:r w:rsidR="00A91509">
        <w:rPr>
          <w:i/>
          <w:iCs/>
        </w:rPr>
        <w:t xml:space="preserve"> </w:t>
      </w:r>
      <w:r w:rsidR="00A91509" w:rsidRPr="00AC3BEE">
        <w:rPr>
          <w:i/>
          <w:iCs/>
        </w:rPr>
        <w:t>In 2024, the community foundation awarded 65 scholarships to high school and adult students</w:t>
      </w:r>
      <w:r w:rsidR="00A91509">
        <w:rPr>
          <w:i/>
          <w:iCs/>
        </w:rPr>
        <w:t xml:space="preserve">. In addition, we awarded </w:t>
      </w:r>
      <w:r w:rsidR="00A91509" w:rsidRPr="00AC3BEE">
        <w:rPr>
          <w:i/>
          <w:iCs/>
        </w:rPr>
        <w:t xml:space="preserve">31 scholarships to PreK students and 367 </w:t>
      </w:r>
      <w:r w:rsidR="00A91509">
        <w:rPr>
          <w:i/>
          <w:iCs/>
        </w:rPr>
        <w:t xml:space="preserve">scholarships </w:t>
      </w:r>
      <w:r w:rsidR="00A91509" w:rsidRPr="00AC3BEE">
        <w:rPr>
          <w:i/>
          <w:iCs/>
        </w:rPr>
        <w:t xml:space="preserve">to K-12 grade students through the Educational Improvement Tax Credit </w:t>
      </w:r>
      <w:r w:rsidR="00A91509">
        <w:rPr>
          <w:i/>
          <w:iCs/>
        </w:rPr>
        <w:t>Scholarship program.</w:t>
      </w:r>
    </w:p>
    <w:p w14:paraId="47ED7059" w14:textId="77777777" w:rsidR="008200E8" w:rsidRPr="00AC3BEE" w:rsidRDefault="008200E8" w:rsidP="00841AB0">
      <w:pPr>
        <w:spacing w:after="0" w:line="240" w:lineRule="auto"/>
        <w:rPr>
          <w:i/>
          <w:iCs/>
        </w:rPr>
      </w:pPr>
    </w:p>
    <w:p w14:paraId="2E1ECF12" w14:textId="75CDBCA5" w:rsidR="009904AA" w:rsidRPr="00AC3BEE" w:rsidRDefault="00321313" w:rsidP="00841AB0">
      <w:pPr>
        <w:spacing w:after="0" w:line="240" w:lineRule="auto"/>
        <w:rPr>
          <w:i/>
          <w:iCs/>
          <w:color w:val="5B9BD5" w:themeColor="accent5"/>
        </w:rPr>
      </w:pPr>
      <w:r w:rsidRPr="00AC3BEE">
        <w:rPr>
          <w:i/>
          <w:iCs/>
        </w:rPr>
        <w:t>W</w:t>
      </w:r>
      <w:r w:rsidR="009904AA" w:rsidRPr="00AC3BEE">
        <w:rPr>
          <w:i/>
          <w:iCs/>
        </w:rPr>
        <w:t xml:space="preserve">e are thankful your support has remained </w:t>
      </w:r>
      <w:r w:rsidR="00EE315C" w:rsidRPr="00AC3BEE">
        <w:rPr>
          <w:i/>
          <w:iCs/>
        </w:rPr>
        <w:t>steadfast,</w:t>
      </w:r>
      <w:r w:rsidR="009904AA" w:rsidRPr="00AC3BEE">
        <w:rPr>
          <w:i/>
          <w:iCs/>
        </w:rPr>
        <w:t xml:space="preserve"> and we are so appreciative for </w:t>
      </w:r>
      <w:r w:rsidR="001324A6" w:rsidRPr="00AC3BEE">
        <w:rPr>
          <w:i/>
          <w:iCs/>
        </w:rPr>
        <w:t>your confidence in the work done at the community foundation</w:t>
      </w:r>
      <w:r w:rsidR="009904AA" w:rsidRPr="00AC3BEE">
        <w:rPr>
          <w:i/>
          <w:iCs/>
        </w:rPr>
        <w:t xml:space="preserve">. </w:t>
      </w:r>
      <w:r w:rsidRPr="00AC3BEE">
        <w:rPr>
          <w:i/>
          <w:iCs/>
        </w:rPr>
        <w:t xml:space="preserve">As our community changes, so do the needs of the people in our community. </w:t>
      </w:r>
      <w:r w:rsidR="001324A6" w:rsidRPr="00AC3BEE">
        <w:rPr>
          <w:i/>
          <w:iCs/>
        </w:rPr>
        <w:t>Your donation will</w:t>
      </w:r>
      <w:r w:rsidRPr="00AC3BEE">
        <w:rPr>
          <w:i/>
          <w:iCs/>
        </w:rPr>
        <w:t xml:space="preserve"> help us continue to </w:t>
      </w:r>
      <w:r w:rsidR="001324A6" w:rsidRPr="00AC3BEE">
        <w:rPr>
          <w:i/>
          <w:iCs/>
        </w:rPr>
        <w:t>make grants to</w:t>
      </w:r>
      <w:r w:rsidRPr="00AC3BEE">
        <w:rPr>
          <w:i/>
          <w:iCs/>
        </w:rPr>
        <w:t xml:space="preserve"> the many nonprofit organizations</w:t>
      </w:r>
      <w:r w:rsidR="001324A6" w:rsidRPr="00AC3BEE">
        <w:rPr>
          <w:i/>
          <w:iCs/>
        </w:rPr>
        <w:t xml:space="preserve"> as they do the work of helping our neighbors. Your donation will also help us administer the many scholarships granted each year</w:t>
      </w:r>
      <w:r w:rsidR="00B64EB6" w:rsidRPr="00AC3BEE">
        <w:rPr>
          <w:i/>
          <w:iCs/>
        </w:rPr>
        <w:t xml:space="preserve">. </w:t>
      </w:r>
    </w:p>
    <w:p w14:paraId="6EFAB5B6" w14:textId="77777777" w:rsidR="009904AA" w:rsidRPr="00AC3BEE" w:rsidRDefault="009904AA" w:rsidP="00841AB0">
      <w:pPr>
        <w:spacing w:after="0" w:line="240" w:lineRule="auto"/>
        <w:rPr>
          <w:i/>
          <w:iCs/>
        </w:rPr>
      </w:pPr>
    </w:p>
    <w:p w14:paraId="2319EE98" w14:textId="4148F64C" w:rsidR="008200E8" w:rsidRPr="00AC3BEE" w:rsidRDefault="008200E8" w:rsidP="00841AB0">
      <w:pPr>
        <w:spacing w:after="0" w:line="240" w:lineRule="auto"/>
        <w:rPr>
          <w:i/>
          <w:iCs/>
        </w:rPr>
      </w:pPr>
      <w:r w:rsidRPr="00AC3BEE">
        <w:rPr>
          <w:i/>
          <w:iCs/>
        </w:rPr>
        <w:t>We could not do what we do without you</w:t>
      </w:r>
      <w:r w:rsidR="00321313" w:rsidRPr="00AC3BEE">
        <w:rPr>
          <w:i/>
          <w:iCs/>
          <w:color w:val="5B9BD5" w:themeColor="accent5"/>
        </w:rPr>
        <w:t>--</w:t>
      </w:r>
      <w:r w:rsidRPr="00AC3BEE">
        <w:rPr>
          <w:i/>
          <w:iCs/>
        </w:rPr>
        <w:t xml:space="preserve">our friends, </w:t>
      </w:r>
      <w:r w:rsidR="00AC3BEE" w:rsidRPr="00AC3BEE">
        <w:rPr>
          <w:i/>
          <w:iCs/>
        </w:rPr>
        <w:t>colleagues,</w:t>
      </w:r>
      <w:r w:rsidRPr="00AC3BEE">
        <w:rPr>
          <w:i/>
          <w:iCs/>
        </w:rPr>
        <w:t xml:space="preserve"> and community!</w:t>
      </w:r>
      <w:r w:rsidR="00E1587F">
        <w:rPr>
          <w:i/>
          <w:iCs/>
        </w:rPr>
        <w:t xml:space="preserve"> </w:t>
      </w:r>
    </w:p>
    <w:p w14:paraId="34E31137" w14:textId="77777777" w:rsidR="008200E8" w:rsidRPr="00AC3BEE" w:rsidRDefault="008200E8" w:rsidP="00841AB0">
      <w:pPr>
        <w:spacing w:after="0" w:line="240" w:lineRule="auto"/>
        <w:rPr>
          <w:i/>
          <w:iCs/>
        </w:rPr>
      </w:pPr>
    </w:p>
    <w:p w14:paraId="47262413" w14:textId="77777777" w:rsidR="00E1587F" w:rsidRDefault="008200E8" w:rsidP="00841AB0">
      <w:pPr>
        <w:spacing w:after="0" w:line="240" w:lineRule="auto"/>
        <w:rPr>
          <w:i/>
          <w:iCs/>
        </w:rPr>
      </w:pPr>
      <w:r w:rsidRPr="00AC3BEE">
        <w:rPr>
          <w:i/>
          <w:iCs/>
        </w:rPr>
        <w:t xml:space="preserve">If you wish to help us continue to grow, please consider </w:t>
      </w:r>
      <w:r w:rsidR="00321313" w:rsidRPr="00AC3BEE">
        <w:rPr>
          <w:i/>
          <w:iCs/>
        </w:rPr>
        <w:t>donating</w:t>
      </w:r>
      <w:r w:rsidRPr="00AC3BEE">
        <w:rPr>
          <w:i/>
          <w:iCs/>
        </w:rPr>
        <w:t xml:space="preserve"> today by sending us a check, </w:t>
      </w:r>
      <w:r w:rsidR="00321313" w:rsidRPr="00AC3BEE">
        <w:rPr>
          <w:i/>
          <w:iCs/>
        </w:rPr>
        <w:t xml:space="preserve">by </w:t>
      </w:r>
      <w:r w:rsidRPr="00AC3BEE">
        <w:rPr>
          <w:i/>
          <w:iCs/>
        </w:rPr>
        <w:t>donating on our website or</w:t>
      </w:r>
      <w:r w:rsidR="00321313" w:rsidRPr="00AC3BEE">
        <w:rPr>
          <w:i/>
          <w:iCs/>
        </w:rPr>
        <w:t xml:space="preserve"> by</w:t>
      </w:r>
      <w:r w:rsidRPr="00AC3BEE">
        <w:rPr>
          <w:i/>
          <w:iCs/>
        </w:rPr>
        <w:t xml:space="preserve"> </w:t>
      </w:r>
      <w:r w:rsidR="00321313" w:rsidRPr="00AC3BEE">
        <w:rPr>
          <w:i/>
          <w:iCs/>
        </w:rPr>
        <w:t>scanning</w:t>
      </w:r>
      <w:r w:rsidRPr="00AC3BEE">
        <w:rPr>
          <w:i/>
          <w:iCs/>
        </w:rPr>
        <w:t xml:space="preserve"> the code below.</w:t>
      </w:r>
      <w:r w:rsidR="00E1587F">
        <w:rPr>
          <w:i/>
          <w:iCs/>
        </w:rPr>
        <w:t xml:space="preserve"> </w:t>
      </w:r>
    </w:p>
    <w:p w14:paraId="2393326F" w14:textId="77777777" w:rsidR="00E1587F" w:rsidRDefault="00E1587F" w:rsidP="00841AB0">
      <w:pPr>
        <w:spacing w:after="0" w:line="240" w:lineRule="auto"/>
        <w:rPr>
          <w:i/>
          <w:iCs/>
        </w:rPr>
      </w:pPr>
    </w:p>
    <w:p w14:paraId="06183636" w14:textId="1D42B7D5" w:rsidR="008200E8" w:rsidRPr="00AC3BEE" w:rsidRDefault="00E1587F" w:rsidP="00841AB0">
      <w:pPr>
        <w:spacing w:after="0" w:line="240" w:lineRule="auto"/>
        <w:rPr>
          <w:i/>
          <w:iCs/>
        </w:rPr>
      </w:pPr>
      <w:r>
        <w:rPr>
          <w:i/>
          <w:iCs/>
        </w:rPr>
        <w:t>Wishing everyone a happy and safe Holiday Season!</w:t>
      </w:r>
    </w:p>
    <w:p w14:paraId="69E4772D" w14:textId="77777777" w:rsidR="009904AA" w:rsidRPr="00AC3BEE" w:rsidRDefault="009904AA" w:rsidP="00841AB0">
      <w:pPr>
        <w:spacing w:after="0" w:line="240" w:lineRule="auto"/>
        <w:rPr>
          <w:i/>
          <w:iCs/>
        </w:rPr>
      </w:pPr>
    </w:p>
    <w:p w14:paraId="34F6D79A" w14:textId="3BCBD625" w:rsidR="00AC3BEE" w:rsidRDefault="00AC3BEE" w:rsidP="00841AB0">
      <w:pPr>
        <w:spacing w:after="0" w:line="240" w:lineRule="auto"/>
        <w:rPr>
          <w:i/>
          <w:iCs/>
        </w:rPr>
      </w:pPr>
      <w:r>
        <w:rPr>
          <w:i/>
          <w:iCs/>
        </w:rPr>
        <w:t>Gratefully,</w:t>
      </w:r>
    </w:p>
    <w:p w14:paraId="43ED486D" w14:textId="7BAD4667" w:rsidR="00AC3BEE" w:rsidRDefault="009F7EB4" w:rsidP="00841AB0">
      <w:pPr>
        <w:spacing w:after="0" w:line="240" w:lineRule="auto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4172DCF2" wp14:editId="668C57AF">
            <wp:extent cx="1690793" cy="398772"/>
            <wp:effectExtent l="0" t="0" r="508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di signa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322" cy="43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6E4C7" w14:textId="59795F1A" w:rsidR="00AC3BEE" w:rsidRDefault="00AC3BEE" w:rsidP="00841AB0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Jodi E. Beers, Executive Director </w:t>
      </w:r>
    </w:p>
    <w:p w14:paraId="7CBCF713" w14:textId="7CBA0B2E" w:rsidR="008200E8" w:rsidRPr="00AC3BEE" w:rsidRDefault="008200E8" w:rsidP="00841AB0">
      <w:pPr>
        <w:spacing w:after="0" w:line="240" w:lineRule="auto"/>
        <w:jc w:val="center"/>
        <w:rPr>
          <w:i/>
          <w:iCs/>
        </w:rPr>
      </w:pPr>
      <w:r w:rsidRPr="00AC3BEE">
        <w:rPr>
          <w:i/>
          <w:iCs/>
        </w:rPr>
        <w:t>All donations are tax-deductible.</w:t>
      </w:r>
    </w:p>
    <w:p w14:paraId="785F8C29" w14:textId="77777777" w:rsidR="00000A8D" w:rsidRDefault="00000A8D" w:rsidP="00841AB0">
      <w:pPr>
        <w:spacing w:after="0" w:line="240" w:lineRule="auto"/>
        <w:jc w:val="center"/>
      </w:pPr>
    </w:p>
    <w:p w14:paraId="705B6891" w14:textId="766F5C74" w:rsidR="00C87F63" w:rsidRPr="00C87F63" w:rsidRDefault="00C87F63" w:rsidP="00841AB0">
      <w:pPr>
        <w:spacing w:after="0" w:line="240" w:lineRule="auto"/>
        <w:jc w:val="center"/>
      </w:pPr>
      <w:r w:rsidRPr="00C87F63">
        <w:rPr>
          <w:noProof/>
        </w:rPr>
        <w:drawing>
          <wp:inline distT="0" distB="0" distL="0" distR="0" wp14:anchorId="1C4724CC" wp14:editId="67269EF5">
            <wp:extent cx="701040" cy="701040"/>
            <wp:effectExtent l="0" t="0" r="3810" b="3810"/>
            <wp:docPr id="1900716057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716057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0EF45" w14:textId="77777777" w:rsidR="009904AA" w:rsidRDefault="009904AA" w:rsidP="00841AB0">
      <w:pPr>
        <w:spacing w:after="0" w:line="240" w:lineRule="auto"/>
      </w:pPr>
    </w:p>
    <w:p w14:paraId="4780A00A" w14:textId="77777777" w:rsidR="00841AB0" w:rsidRPr="00841AB0" w:rsidRDefault="00841AB0" w:rsidP="00841AB0">
      <w:pPr>
        <w:spacing w:after="0" w:line="240" w:lineRule="auto"/>
        <w:jc w:val="center"/>
        <w:rPr>
          <w:bCs/>
          <w:i/>
          <w:iCs/>
          <w:sz w:val="18"/>
          <w:szCs w:val="18"/>
        </w:rPr>
      </w:pPr>
      <w:r w:rsidRPr="00841AB0">
        <w:rPr>
          <w:bCs/>
          <w:i/>
          <w:iCs/>
          <w:sz w:val="18"/>
          <w:szCs w:val="18"/>
        </w:rPr>
        <w:t>The official registration and financial information of the</w:t>
      </w:r>
    </w:p>
    <w:p w14:paraId="2C886A30" w14:textId="77777777" w:rsidR="00841AB0" w:rsidRPr="00841AB0" w:rsidRDefault="00841AB0" w:rsidP="00841AB0">
      <w:pPr>
        <w:spacing w:after="0" w:line="240" w:lineRule="auto"/>
        <w:jc w:val="center"/>
        <w:rPr>
          <w:bCs/>
          <w:i/>
          <w:iCs/>
          <w:sz w:val="18"/>
          <w:szCs w:val="18"/>
        </w:rPr>
      </w:pPr>
      <w:r w:rsidRPr="00841AB0">
        <w:rPr>
          <w:bCs/>
          <w:i/>
          <w:iCs/>
          <w:sz w:val="18"/>
          <w:szCs w:val="18"/>
        </w:rPr>
        <w:t>Armstrong County Community Foundation may be obtained</w:t>
      </w:r>
    </w:p>
    <w:p w14:paraId="085E8304" w14:textId="77777777" w:rsidR="00841AB0" w:rsidRPr="00841AB0" w:rsidRDefault="00841AB0" w:rsidP="00841AB0">
      <w:pPr>
        <w:spacing w:after="0" w:line="240" w:lineRule="auto"/>
        <w:jc w:val="center"/>
        <w:rPr>
          <w:bCs/>
          <w:i/>
          <w:iCs/>
          <w:sz w:val="18"/>
          <w:szCs w:val="18"/>
        </w:rPr>
      </w:pPr>
      <w:r w:rsidRPr="00841AB0">
        <w:rPr>
          <w:bCs/>
          <w:i/>
          <w:iCs/>
          <w:sz w:val="18"/>
          <w:szCs w:val="18"/>
        </w:rPr>
        <w:t>From the Pennsylvania Department of State</w:t>
      </w:r>
    </w:p>
    <w:p w14:paraId="2CD4E02F" w14:textId="77777777" w:rsidR="00841AB0" w:rsidRPr="00841AB0" w:rsidRDefault="00841AB0" w:rsidP="00841AB0">
      <w:pPr>
        <w:spacing w:after="0" w:line="240" w:lineRule="auto"/>
        <w:jc w:val="center"/>
        <w:rPr>
          <w:bCs/>
          <w:i/>
          <w:iCs/>
          <w:sz w:val="18"/>
          <w:szCs w:val="18"/>
        </w:rPr>
      </w:pPr>
      <w:r w:rsidRPr="00841AB0">
        <w:rPr>
          <w:bCs/>
          <w:i/>
          <w:iCs/>
          <w:sz w:val="18"/>
          <w:szCs w:val="18"/>
        </w:rPr>
        <w:t>By calling toll-free 1-800-732-0999.</w:t>
      </w:r>
    </w:p>
    <w:p w14:paraId="7DA93998" w14:textId="77777777" w:rsidR="00841AB0" w:rsidRPr="00841AB0" w:rsidRDefault="00841AB0" w:rsidP="00841AB0">
      <w:pPr>
        <w:spacing w:after="0" w:line="240" w:lineRule="auto"/>
        <w:jc w:val="center"/>
        <w:rPr>
          <w:bCs/>
          <w:i/>
          <w:iCs/>
          <w:sz w:val="18"/>
          <w:szCs w:val="18"/>
        </w:rPr>
      </w:pPr>
      <w:r w:rsidRPr="00841AB0">
        <w:rPr>
          <w:bCs/>
          <w:i/>
          <w:iCs/>
          <w:sz w:val="18"/>
          <w:szCs w:val="18"/>
        </w:rPr>
        <w:t>Registration does not imply endorsement.</w:t>
      </w:r>
    </w:p>
    <w:p w14:paraId="60138A35" w14:textId="77777777" w:rsidR="00841AB0" w:rsidRPr="00841AB0" w:rsidRDefault="00841AB0" w:rsidP="00841AB0">
      <w:pPr>
        <w:spacing w:after="0" w:line="240" w:lineRule="auto"/>
        <w:jc w:val="center"/>
        <w:rPr>
          <w:bCs/>
          <w:i/>
          <w:iCs/>
          <w:sz w:val="18"/>
          <w:szCs w:val="18"/>
        </w:rPr>
      </w:pPr>
    </w:p>
    <w:p w14:paraId="2D9E64ED" w14:textId="559470F6" w:rsidR="00AC3BEE" w:rsidRDefault="00841AB0" w:rsidP="00841AB0">
      <w:pPr>
        <w:spacing w:after="0" w:line="240" w:lineRule="auto"/>
        <w:jc w:val="center"/>
        <w:rPr>
          <w:bCs/>
          <w:i/>
          <w:iCs/>
          <w:sz w:val="18"/>
          <w:szCs w:val="18"/>
        </w:rPr>
      </w:pPr>
      <w:r w:rsidRPr="00841AB0">
        <w:rPr>
          <w:bCs/>
          <w:i/>
          <w:iCs/>
          <w:sz w:val="18"/>
          <w:szCs w:val="18"/>
        </w:rPr>
        <w:t>Tax ID number 31-1625798</w:t>
      </w:r>
    </w:p>
    <w:p w14:paraId="2F892209" w14:textId="77777777" w:rsidR="00841AB0" w:rsidRDefault="00841AB0" w:rsidP="00841AB0">
      <w:pPr>
        <w:spacing w:after="0" w:line="240" w:lineRule="auto"/>
        <w:jc w:val="center"/>
        <w:rPr>
          <w:bCs/>
          <w:i/>
          <w:iCs/>
          <w:sz w:val="18"/>
          <w:szCs w:val="18"/>
        </w:rPr>
      </w:pPr>
    </w:p>
    <w:p w14:paraId="3564CF9C" w14:textId="7578FC91" w:rsidR="00841AB0" w:rsidRPr="00841AB0" w:rsidRDefault="00841AB0" w:rsidP="00841AB0">
      <w:pPr>
        <w:spacing w:after="0" w:line="240" w:lineRule="auto"/>
        <w:jc w:val="center"/>
        <w:rPr>
          <w:b/>
          <w:i/>
          <w:iCs/>
          <w:color w:val="00A4E1"/>
        </w:rPr>
      </w:pPr>
      <w:r w:rsidRPr="00841AB0">
        <w:rPr>
          <w:b/>
          <w:i/>
          <w:iCs/>
          <w:color w:val="00A4E1"/>
        </w:rPr>
        <w:t>220 South Jefferson Street – Kittanning, PA  16201</w:t>
      </w:r>
    </w:p>
    <w:sectPr w:rsidR="00841AB0" w:rsidRPr="00841AB0" w:rsidSect="00841AB0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E8"/>
    <w:rsid w:val="00000A8D"/>
    <w:rsid w:val="00120AD0"/>
    <w:rsid w:val="001324A6"/>
    <w:rsid w:val="0027039B"/>
    <w:rsid w:val="00321313"/>
    <w:rsid w:val="003B7F3B"/>
    <w:rsid w:val="00444EE9"/>
    <w:rsid w:val="004A0C55"/>
    <w:rsid w:val="00501C17"/>
    <w:rsid w:val="0057753D"/>
    <w:rsid w:val="006326AD"/>
    <w:rsid w:val="007E3A95"/>
    <w:rsid w:val="008200E8"/>
    <w:rsid w:val="00833992"/>
    <w:rsid w:val="00841AB0"/>
    <w:rsid w:val="00920AF2"/>
    <w:rsid w:val="00967978"/>
    <w:rsid w:val="009904AA"/>
    <w:rsid w:val="009E656F"/>
    <w:rsid w:val="009F7EB4"/>
    <w:rsid w:val="00A91509"/>
    <w:rsid w:val="00AC3BEE"/>
    <w:rsid w:val="00B64EB6"/>
    <w:rsid w:val="00B92FC0"/>
    <w:rsid w:val="00C87F63"/>
    <w:rsid w:val="00CE0C7D"/>
    <w:rsid w:val="00DF52C9"/>
    <w:rsid w:val="00E1587F"/>
    <w:rsid w:val="00E34E9B"/>
    <w:rsid w:val="00EE315C"/>
    <w:rsid w:val="00F0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CA2B9"/>
  <w15:chartTrackingRefBased/>
  <w15:docId w15:val="{BE75369E-0CE5-4670-A71F-80757274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81E"/>
  </w:style>
  <w:style w:type="paragraph" w:styleId="Heading1">
    <w:name w:val="heading 1"/>
    <w:basedOn w:val="Normal"/>
    <w:next w:val="Normal"/>
    <w:link w:val="Heading1Char"/>
    <w:uiPriority w:val="9"/>
    <w:qFormat/>
    <w:rsid w:val="00F0681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81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81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81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81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81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81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81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81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81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81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81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81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81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81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81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81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81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681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0681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0681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81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81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F0681E"/>
    <w:rPr>
      <w:b/>
      <w:bCs/>
    </w:rPr>
  </w:style>
  <w:style w:type="character" w:styleId="Emphasis">
    <w:name w:val="Emphasis"/>
    <w:basedOn w:val="DefaultParagraphFont"/>
    <w:uiPriority w:val="20"/>
    <w:qFormat/>
    <w:rsid w:val="00F0681E"/>
    <w:rPr>
      <w:i/>
      <w:iCs/>
    </w:rPr>
  </w:style>
  <w:style w:type="paragraph" w:styleId="NoSpacing">
    <w:name w:val="No Spacing"/>
    <w:uiPriority w:val="1"/>
    <w:qFormat/>
    <w:rsid w:val="00F0681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0681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F0681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81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81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0681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0681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0681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0681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F0681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681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ACCF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Beers</dc:creator>
  <cp:keywords/>
  <dc:description/>
  <cp:lastModifiedBy>Jodi Beers</cp:lastModifiedBy>
  <cp:revision>4</cp:revision>
  <dcterms:created xsi:type="dcterms:W3CDTF">2024-11-26T21:08:00Z</dcterms:created>
  <dcterms:modified xsi:type="dcterms:W3CDTF">2024-12-04T17:38:00Z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2024-11-26T14:09:20Z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70c6e0d0-d562-49e5-8692-c8dfee5c26a9</vt:lpwstr>
  </property>
  <property fmtid="{D5CDD505-2E9C-101B-9397-08002B2CF9AE}" pid="7" name="MSIP_Label_defa4170-0d19-0005-0004-bc88714345d2_ActionId">
    <vt:lpwstr>4862912b-a1a1-43be-a8b9-2454991754d5</vt:lpwstr>
  </property>
  <property fmtid="{D5CDD505-2E9C-101B-9397-08002B2CF9AE}" pid="8" name="MSIP_Label_defa4170-0d19-0005-0004-bc88714345d2_ContentBits">
    <vt:lpwstr>0</vt:lpwstr>
  </property>
  <property fmtid="{D5CDD505-2E9C-101B-9397-08002B2CF9AE}" pid="9" name="GrammarlyDocumentId">
    <vt:lpwstr>7ed0567e82f7b295bcce67784c9c6de082ab76e347721f8b54ff65e0e12f1288</vt:lpwstr>
  </property>
</Properties>
</file>